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F7" w:rsidRPr="00C77B21" w:rsidRDefault="00A50DF7" w:rsidP="00C77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A50DF7" w:rsidRPr="00C77B21" w:rsidRDefault="00A50DF7" w:rsidP="00C77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A50DF7" w:rsidRPr="00C77B21" w:rsidRDefault="00A50DF7" w:rsidP="00C77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A50DF7" w:rsidRPr="00C77B21" w:rsidRDefault="00A50DF7" w:rsidP="00C77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0DF7" w:rsidRPr="00C77B21" w:rsidRDefault="00A50DF7" w:rsidP="00C77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РЕШЕНИЕ</w:t>
      </w:r>
    </w:p>
    <w:p w:rsidR="00A50DF7" w:rsidRPr="00C77B21" w:rsidRDefault="00A50DF7" w:rsidP="00C77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A50DF7" w:rsidRPr="00C77B21" w:rsidRDefault="00A66F09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31 </w:t>
      </w:r>
      <w:r w:rsidR="0000158F" w:rsidRPr="00C77B21">
        <w:rPr>
          <w:rFonts w:ascii="Times New Roman" w:hAnsi="Times New Roman" w:cs="Times New Roman"/>
          <w:sz w:val="28"/>
          <w:szCs w:val="28"/>
        </w:rPr>
        <w:t>ма</w:t>
      </w:r>
      <w:r w:rsidR="00A50DF7" w:rsidRPr="00C77B21">
        <w:rPr>
          <w:rFonts w:ascii="Times New Roman" w:hAnsi="Times New Roman" w:cs="Times New Roman"/>
          <w:sz w:val="28"/>
          <w:szCs w:val="28"/>
        </w:rPr>
        <w:t>я 201</w:t>
      </w:r>
      <w:r w:rsidRPr="00C77B21">
        <w:rPr>
          <w:rFonts w:ascii="Times New Roman" w:hAnsi="Times New Roman" w:cs="Times New Roman"/>
          <w:sz w:val="28"/>
          <w:szCs w:val="28"/>
        </w:rPr>
        <w:t>6</w:t>
      </w:r>
      <w:r w:rsidR="00A50DF7" w:rsidRPr="00C77B21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</w:t>
      </w:r>
      <w:r w:rsidRPr="00C77B2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0DF7" w:rsidRPr="00C77B21">
        <w:rPr>
          <w:rFonts w:ascii="Times New Roman" w:hAnsi="Times New Roman" w:cs="Times New Roman"/>
          <w:sz w:val="28"/>
          <w:szCs w:val="28"/>
        </w:rPr>
        <w:t>№</w:t>
      </w:r>
      <w:r w:rsidRPr="00C77B21">
        <w:rPr>
          <w:rFonts w:ascii="Times New Roman" w:hAnsi="Times New Roman" w:cs="Times New Roman"/>
          <w:sz w:val="28"/>
          <w:szCs w:val="28"/>
        </w:rPr>
        <w:t xml:space="preserve"> </w:t>
      </w:r>
      <w:r w:rsidR="00C77B21" w:rsidRPr="00C77B21">
        <w:rPr>
          <w:rFonts w:ascii="Times New Roman" w:hAnsi="Times New Roman" w:cs="Times New Roman"/>
          <w:sz w:val="28"/>
          <w:szCs w:val="28"/>
        </w:rPr>
        <w:t>22</w:t>
      </w:r>
      <w:r w:rsidR="00C77B21" w:rsidRPr="00C77B21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:rsidR="00A50DF7" w:rsidRPr="00C77B21" w:rsidRDefault="00A50DF7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C77B21" w:rsidRDefault="00A50DF7" w:rsidP="00C77B2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Об отчете главы Ульчского муниципального района об итогах социально-экономического развития муниципального района за 201</w:t>
      </w:r>
      <w:r w:rsidR="00A66F09" w:rsidRPr="00C77B21">
        <w:rPr>
          <w:rFonts w:ascii="Times New Roman" w:hAnsi="Times New Roman" w:cs="Times New Roman"/>
          <w:sz w:val="28"/>
          <w:szCs w:val="28"/>
        </w:rPr>
        <w:t>5</w:t>
      </w:r>
      <w:r w:rsidRPr="00C77B21">
        <w:rPr>
          <w:rFonts w:ascii="Times New Roman" w:hAnsi="Times New Roman" w:cs="Times New Roman"/>
          <w:sz w:val="28"/>
          <w:szCs w:val="28"/>
        </w:rPr>
        <w:t xml:space="preserve"> год и задачах на 201</w:t>
      </w:r>
      <w:r w:rsidR="00A66F09" w:rsidRPr="00C77B21">
        <w:rPr>
          <w:rFonts w:ascii="Times New Roman" w:hAnsi="Times New Roman" w:cs="Times New Roman"/>
          <w:sz w:val="28"/>
          <w:szCs w:val="28"/>
        </w:rPr>
        <w:t>6</w:t>
      </w:r>
      <w:r w:rsidRPr="00C77B21">
        <w:rPr>
          <w:rFonts w:ascii="Times New Roman" w:hAnsi="Times New Roman" w:cs="Times New Roman"/>
          <w:sz w:val="28"/>
          <w:szCs w:val="28"/>
        </w:rPr>
        <w:t xml:space="preserve"> год</w:t>
      </w:r>
      <w:bookmarkStart w:id="0" w:name="_GoBack"/>
      <w:bookmarkEnd w:id="0"/>
    </w:p>
    <w:p w:rsidR="00A50DF7" w:rsidRPr="00C77B21" w:rsidRDefault="00A50DF7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C77B21" w:rsidRDefault="00A50DF7" w:rsidP="00C77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ab/>
        <w:t>Заслушав и обсудив доклад главы Ульчского муниципального района об итогах социально-экономического развития муниципального района за 201</w:t>
      </w:r>
      <w:r w:rsidR="00A66F09" w:rsidRPr="00C77B21">
        <w:rPr>
          <w:rFonts w:ascii="Times New Roman" w:hAnsi="Times New Roman" w:cs="Times New Roman"/>
          <w:sz w:val="28"/>
          <w:szCs w:val="28"/>
        </w:rPr>
        <w:t>5</w:t>
      </w:r>
      <w:r w:rsidRPr="00C77B21">
        <w:rPr>
          <w:rFonts w:ascii="Times New Roman" w:hAnsi="Times New Roman" w:cs="Times New Roman"/>
          <w:sz w:val="28"/>
          <w:szCs w:val="28"/>
        </w:rPr>
        <w:t xml:space="preserve"> год и задачах на 201</w:t>
      </w:r>
      <w:r w:rsidR="00A66F09" w:rsidRPr="00C77B21">
        <w:rPr>
          <w:rFonts w:ascii="Times New Roman" w:hAnsi="Times New Roman" w:cs="Times New Roman"/>
          <w:sz w:val="28"/>
          <w:szCs w:val="28"/>
        </w:rPr>
        <w:t>6</w:t>
      </w:r>
      <w:r w:rsidRPr="00C77B21">
        <w:rPr>
          <w:rFonts w:ascii="Times New Roman" w:hAnsi="Times New Roman" w:cs="Times New Roman"/>
          <w:sz w:val="28"/>
          <w:szCs w:val="28"/>
        </w:rPr>
        <w:t xml:space="preserve"> год, Собрание депутатов</w:t>
      </w:r>
    </w:p>
    <w:p w:rsidR="00A50DF7" w:rsidRPr="00C77B21" w:rsidRDefault="00A50DF7" w:rsidP="00C77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РЕШИЛО:</w:t>
      </w:r>
    </w:p>
    <w:p w:rsidR="00A50DF7" w:rsidRPr="00C77B21" w:rsidRDefault="00A50DF7" w:rsidP="00C77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ab/>
        <w:t>1. Отчет главы Ульчского муниципального района об итогах социально-экономического развития муниципального района за 201</w:t>
      </w:r>
      <w:r w:rsidR="00A66F09" w:rsidRPr="00C77B21">
        <w:rPr>
          <w:rFonts w:ascii="Times New Roman" w:hAnsi="Times New Roman" w:cs="Times New Roman"/>
          <w:sz w:val="28"/>
          <w:szCs w:val="28"/>
        </w:rPr>
        <w:t>5</w:t>
      </w:r>
      <w:r w:rsidRPr="00C77B21">
        <w:rPr>
          <w:rFonts w:ascii="Times New Roman" w:hAnsi="Times New Roman" w:cs="Times New Roman"/>
          <w:sz w:val="28"/>
          <w:szCs w:val="28"/>
        </w:rPr>
        <w:t xml:space="preserve"> год и задачах на 201</w:t>
      </w:r>
      <w:r w:rsidR="00A66F09" w:rsidRPr="00C77B21">
        <w:rPr>
          <w:rFonts w:ascii="Times New Roman" w:hAnsi="Times New Roman" w:cs="Times New Roman"/>
          <w:sz w:val="28"/>
          <w:szCs w:val="28"/>
        </w:rPr>
        <w:t>6</w:t>
      </w:r>
      <w:r w:rsidRPr="00C77B21">
        <w:rPr>
          <w:rFonts w:ascii="Times New Roman" w:hAnsi="Times New Roman" w:cs="Times New Roman"/>
          <w:sz w:val="28"/>
          <w:szCs w:val="28"/>
        </w:rPr>
        <w:t xml:space="preserve"> год принять к сведению.</w:t>
      </w:r>
    </w:p>
    <w:p w:rsidR="00A50DF7" w:rsidRPr="00C77B21" w:rsidRDefault="00A50DF7" w:rsidP="00C77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ab/>
        <w:t>2. Признать работу администрации Ульчского муниципального района в 201</w:t>
      </w:r>
      <w:r w:rsidR="00A66F09" w:rsidRPr="00C77B21">
        <w:rPr>
          <w:rFonts w:ascii="Times New Roman" w:hAnsi="Times New Roman" w:cs="Times New Roman"/>
          <w:sz w:val="28"/>
          <w:szCs w:val="28"/>
        </w:rPr>
        <w:t>5</w:t>
      </w:r>
      <w:r w:rsidRPr="00C77B21">
        <w:rPr>
          <w:rFonts w:ascii="Times New Roman" w:hAnsi="Times New Roman" w:cs="Times New Roman"/>
          <w:sz w:val="28"/>
          <w:szCs w:val="28"/>
        </w:rPr>
        <w:t xml:space="preserve"> году удовлетворительной. </w:t>
      </w:r>
    </w:p>
    <w:p w:rsidR="00A50DF7" w:rsidRPr="00C77B21" w:rsidRDefault="00A50DF7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C77B21" w:rsidRDefault="00A50DF7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C77B21" w:rsidRDefault="00A50DF7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C77B21" w:rsidRDefault="00A50DF7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 А.Г. Булдыгеров </w:t>
      </w:r>
    </w:p>
    <w:p w:rsidR="000E5A62" w:rsidRPr="00C77B21" w:rsidRDefault="000E5A62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C77B21" w:rsidRDefault="00C77B21" w:rsidP="00C77B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77B21" w:rsidRPr="0048158D" w:rsidRDefault="00C77B21" w:rsidP="0048158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8158D">
        <w:rPr>
          <w:rFonts w:ascii="Times New Roman" w:hAnsi="Times New Roman" w:cs="Times New Roman"/>
          <w:sz w:val="28"/>
          <w:szCs w:val="28"/>
        </w:rPr>
        <w:lastRenderedPageBreak/>
        <w:t>ОТЧЕТ</w:t>
      </w:r>
    </w:p>
    <w:p w:rsidR="00C77B21" w:rsidRPr="0048158D" w:rsidRDefault="00C77B21" w:rsidP="0048158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8158D">
        <w:rPr>
          <w:rFonts w:ascii="Times New Roman" w:hAnsi="Times New Roman" w:cs="Times New Roman"/>
          <w:sz w:val="28"/>
          <w:szCs w:val="28"/>
        </w:rPr>
        <w:t>главы Ульчского муниципального района</w:t>
      </w:r>
    </w:p>
    <w:p w:rsidR="00C77B21" w:rsidRPr="0048158D" w:rsidRDefault="00C77B21" w:rsidP="0048158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8158D">
        <w:rPr>
          <w:rFonts w:ascii="Times New Roman" w:hAnsi="Times New Roman" w:cs="Times New Roman"/>
          <w:sz w:val="28"/>
          <w:szCs w:val="28"/>
        </w:rPr>
        <w:t>об итогах социально-экономического развития района</w:t>
      </w:r>
    </w:p>
    <w:p w:rsidR="00C77B21" w:rsidRPr="0048158D" w:rsidRDefault="00C77B21" w:rsidP="0048158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8158D">
        <w:rPr>
          <w:rFonts w:ascii="Times New Roman" w:hAnsi="Times New Roman" w:cs="Times New Roman"/>
          <w:sz w:val="28"/>
          <w:szCs w:val="28"/>
        </w:rPr>
        <w:t>за 2015 год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В экономике района по итогам 2015 года не наблюдалось массового сокращения или увольнения на предприятиях района, сокращение объемных показателей составило от 6 до 16%. Предприятия и организации района всех видов деятельности сформировали общий экономический оборот в размере 8,1 млрд. рублей или 97 % к аналогичному периоду прошлого года (в текущих ценах).  Об</w:t>
      </w:r>
      <w:r w:rsidR="00C63B91">
        <w:rPr>
          <w:rFonts w:ascii="Times New Roman" w:hAnsi="Times New Roman" w:cs="Times New Roman"/>
          <w:sz w:val="28"/>
          <w:szCs w:val="28"/>
        </w:rPr>
        <w:t xml:space="preserve">ъём промышленного производства </w:t>
      </w:r>
      <w:r w:rsidRPr="00C77B21">
        <w:rPr>
          <w:rFonts w:ascii="Times New Roman" w:hAnsi="Times New Roman" w:cs="Times New Roman"/>
          <w:sz w:val="28"/>
          <w:szCs w:val="28"/>
        </w:rPr>
        <w:t xml:space="preserve">сократился на 10% к уровню прошлого года, в основном за счет </w:t>
      </w:r>
      <w:proofErr w:type="gramStart"/>
      <w:r w:rsidRPr="00C77B21">
        <w:rPr>
          <w:rFonts w:ascii="Times New Roman" w:hAnsi="Times New Roman" w:cs="Times New Roman"/>
          <w:sz w:val="28"/>
          <w:szCs w:val="28"/>
        </w:rPr>
        <w:t>сокращения объемов производства предприятий лесозаготовительной отрасли</w:t>
      </w:r>
      <w:proofErr w:type="gramEnd"/>
      <w:r w:rsidRPr="00C77B21">
        <w:rPr>
          <w:rFonts w:ascii="Times New Roman" w:hAnsi="Times New Roman" w:cs="Times New Roman"/>
          <w:sz w:val="28"/>
          <w:szCs w:val="28"/>
        </w:rPr>
        <w:t>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За отчетный период управленческая политика Администрации района базировалась на выполнении «майских указов» Президента Российской Федерации, которые затрагивают актуальные вопросы для каждого жителя, включая выполнение полномочий в области обеспечения населения района тепло</w:t>
      </w:r>
      <w:r w:rsidR="00C63B91">
        <w:rPr>
          <w:rFonts w:ascii="Times New Roman" w:hAnsi="Times New Roman" w:cs="Times New Roman"/>
          <w:sz w:val="28"/>
          <w:szCs w:val="28"/>
        </w:rPr>
        <w:t xml:space="preserve">- и </w:t>
      </w:r>
      <w:r w:rsidRPr="00C77B21">
        <w:rPr>
          <w:rFonts w:ascii="Times New Roman" w:hAnsi="Times New Roman" w:cs="Times New Roman"/>
          <w:sz w:val="28"/>
          <w:szCs w:val="28"/>
        </w:rPr>
        <w:t xml:space="preserve">водоснабжением, транспортным обслуживанием, качественной медициной, услугами образования, культуры и спорта. На осуществление </w:t>
      </w:r>
      <w:r w:rsidR="00C63B91">
        <w:rPr>
          <w:rFonts w:ascii="Times New Roman" w:hAnsi="Times New Roman" w:cs="Times New Roman"/>
          <w:sz w:val="28"/>
          <w:szCs w:val="28"/>
        </w:rPr>
        <w:t xml:space="preserve">этих </w:t>
      </w:r>
      <w:r w:rsidRPr="00C77B21">
        <w:rPr>
          <w:rFonts w:ascii="Times New Roman" w:hAnsi="Times New Roman" w:cs="Times New Roman"/>
          <w:sz w:val="28"/>
          <w:szCs w:val="28"/>
        </w:rPr>
        <w:t xml:space="preserve">мероприятий направленно более 53% расходов бюджета района. </w:t>
      </w:r>
      <w:r w:rsidRPr="00C77B21">
        <w:rPr>
          <w:rFonts w:ascii="Times New Roman" w:hAnsi="Times New Roman" w:cs="Times New Roman"/>
          <w:color w:val="000000"/>
          <w:sz w:val="28"/>
          <w:szCs w:val="28"/>
        </w:rPr>
        <w:t>Общий объем расходов консолидированного бюджета района, направленный на повышение оплаты труда работникам муниципальных учреждений, в 2015 году составил 24,6 млн. рублей, что на 4% больше предшествующего года.</w:t>
      </w:r>
      <w:r w:rsidRPr="00C77B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B21" w:rsidRPr="00C63B91" w:rsidRDefault="00C63B9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3B91">
        <w:rPr>
          <w:rFonts w:ascii="Times New Roman" w:hAnsi="Times New Roman" w:cs="Times New Roman"/>
          <w:sz w:val="28"/>
          <w:szCs w:val="28"/>
        </w:rPr>
        <w:t>Программно–</w:t>
      </w:r>
      <w:r w:rsidR="00C77B21" w:rsidRPr="00C63B91">
        <w:rPr>
          <w:rFonts w:ascii="Times New Roman" w:hAnsi="Times New Roman" w:cs="Times New Roman"/>
          <w:sz w:val="28"/>
          <w:szCs w:val="28"/>
        </w:rPr>
        <w:t>целевой подход позволил начать в районе реализацию наиболее важных инвестиционных и социальных проектов, направленных на решение вопросов, относящихся к полномочиям местного самоуправления.</w:t>
      </w:r>
    </w:p>
    <w:p w:rsidR="00C77B21" w:rsidRPr="00C77B21" w:rsidRDefault="00C63B9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C77B21" w:rsidRPr="00C77B21">
        <w:rPr>
          <w:rFonts w:ascii="Times New Roman" w:hAnsi="Times New Roman" w:cs="Times New Roman"/>
          <w:sz w:val="28"/>
          <w:szCs w:val="28"/>
        </w:rPr>
        <w:t xml:space="preserve">а территории района реализовывалось 16 муниципальных программ, в том числе 6 включающих </w:t>
      </w:r>
      <w:proofErr w:type="spellStart"/>
      <w:r w:rsidR="00C77B21" w:rsidRPr="00C77B2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C77B21" w:rsidRPr="00C77B21">
        <w:rPr>
          <w:rFonts w:ascii="Times New Roman" w:hAnsi="Times New Roman" w:cs="Times New Roman"/>
          <w:sz w:val="28"/>
          <w:szCs w:val="28"/>
        </w:rPr>
        <w:t xml:space="preserve"> из краевого и федерального бюджетов.</w:t>
      </w:r>
      <w:proofErr w:type="gramEnd"/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В результате проведенной работы в экономику и социальную сферу района привлечено 682 млн. рублей, что на 6,7 млн.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>рублей больше, чем в 2014 году.</w:t>
      </w:r>
    </w:p>
    <w:p w:rsidR="00C77B21" w:rsidRPr="00C77B21" w:rsidRDefault="00C77B21" w:rsidP="00C77B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Исполнение полномочий муниципальной власти, напрямую зависит от наполняемости консолидированного бюджета района. За 2015 год консолидированный бюджет Ульчского муниципального района по доходам исполнен в сумме 1319,3  млн. рублей, что на 22</w:t>
      </w:r>
      <w:r w:rsidR="00C63B91">
        <w:rPr>
          <w:rFonts w:ascii="Times New Roman" w:hAnsi="Times New Roman" w:cs="Times New Roman"/>
          <w:sz w:val="28"/>
          <w:szCs w:val="28"/>
        </w:rPr>
        <w:t>%</w:t>
      </w:r>
      <w:r w:rsidRPr="00C77B21">
        <w:rPr>
          <w:rFonts w:ascii="Times New Roman" w:hAnsi="Times New Roman" w:cs="Times New Roman"/>
          <w:sz w:val="28"/>
          <w:szCs w:val="28"/>
        </w:rPr>
        <w:t xml:space="preserve"> меньше уровня 2014 года. </w:t>
      </w:r>
    </w:p>
    <w:p w:rsidR="00C77B21" w:rsidRPr="00C77B21" w:rsidRDefault="00C77B21" w:rsidP="00C77B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Исполнение консолидированного бюджета Ульчского муниципального района 2015 года осуществлялось в сложных экономических условиях. В целях обеспечения сбалансированности бюджета постановлением администрации района от 18.03.2015 № 230-па утвержден план мероприятий обеспечения устойчивого развития экономики и социальной стабильности в районе на 2015 год, в том числе включающий оптимизацию расходных обязательств бюджета района. В результате реализации комплекса мероприятий, расходы бюджета района оптимизированы на 13,6 млн.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C77B21" w:rsidRPr="00C77B21" w:rsidRDefault="00C77B21" w:rsidP="00C77B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Расходные обязательства района исполнены без привлечения заемных средств. Величина расходной части консолидированного бюджета составила 1354,7 млн.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>рублей, что на 19</w:t>
      </w:r>
      <w:r w:rsidR="00C63B91">
        <w:rPr>
          <w:rFonts w:ascii="Times New Roman" w:hAnsi="Times New Roman" w:cs="Times New Roman"/>
          <w:sz w:val="28"/>
          <w:szCs w:val="28"/>
        </w:rPr>
        <w:t>% меньше уровня 20</w:t>
      </w:r>
      <w:r w:rsidRPr="00C77B21">
        <w:rPr>
          <w:rFonts w:ascii="Times New Roman" w:hAnsi="Times New Roman" w:cs="Times New Roman"/>
          <w:sz w:val="28"/>
          <w:szCs w:val="28"/>
        </w:rPr>
        <w:t xml:space="preserve">14 года. На протяжении </w:t>
      </w:r>
      <w:r w:rsidRPr="00C77B21">
        <w:rPr>
          <w:rFonts w:ascii="Times New Roman" w:hAnsi="Times New Roman" w:cs="Times New Roman"/>
          <w:sz w:val="28"/>
          <w:szCs w:val="28"/>
        </w:rPr>
        <w:lastRenderedPageBreak/>
        <w:t>последних лет бюджет района имеет социальную направленность, так за прошлый год на финансирование социальной сферы района направлено 824,9 млн.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>рублей или 62,7</w:t>
      </w:r>
      <w:r w:rsidR="00C63B91">
        <w:rPr>
          <w:rFonts w:ascii="Times New Roman" w:hAnsi="Times New Roman" w:cs="Times New Roman"/>
          <w:sz w:val="28"/>
          <w:szCs w:val="28"/>
        </w:rPr>
        <w:t>%</w:t>
      </w:r>
      <w:r w:rsidRPr="00C77B21">
        <w:rPr>
          <w:rFonts w:ascii="Times New Roman" w:hAnsi="Times New Roman" w:cs="Times New Roman"/>
          <w:sz w:val="28"/>
          <w:szCs w:val="28"/>
        </w:rPr>
        <w:t xml:space="preserve"> общих расходов бюджета.</w:t>
      </w:r>
    </w:p>
    <w:p w:rsidR="00C77B21" w:rsidRPr="00C77B21" w:rsidRDefault="00C77B21" w:rsidP="00C77B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По итогам 2015 года в доход консолидированного бюджета района поступило 396,9 млн. рублей собственных доходов, или 103,1</w:t>
      </w:r>
      <w:r w:rsidR="00C63B91">
        <w:rPr>
          <w:rFonts w:ascii="Times New Roman" w:hAnsi="Times New Roman" w:cs="Times New Roman"/>
          <w:sz w:val="28"/>
          <w:szCs w:val="28"/>
        </w:rPr>
        <w:t>%</w:t>
      </w:r>
      <w:r w:rsidRPr="00C77B21">
        <w:rPr>
          <w:rFonts w:ascii="Times New Roman" w:hAnsi="Times New Roman" w:cs="Times New Roman"/>
          <w:sz w:val="28"/>
          <w:szCs w:val="28"/>
        </w:rPr>
        <w:t xml:space="preserve"> к плану по мобилизации доходов, к уровню прошлого года поступление доходов увеличилось на 2,8</w:t>
      </w:r>
      <w:r w:rsidR="00C63B91">
        <w:rPr>
          <w:rFonts w:ascii="Times New Roman" w:hAnsi="Times New Roman" w:cs="Times New Roman"/>
          <w:sz w:val="28"/>
          <w:szCs w:val="28"/>
        </w:rPr>
        <w:t>%</w:t>
      </w:r>
      <w:r w:rsidRPr="00C77B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7B21" w:rsidRPr="00C77B21" w:rsidRDefault="00C77B21" w:rsidP="00C77B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Обязательства бюджета района по выплате заработной платы в отчетном году выполнялись своевременно и в полном объеме.</w:t>
      </w:r>
    </w:p>
    <w:p w:rsidR="00C77B21" w:rsidRPr="00C77B21" w:rsidRDefault="00C77B21" w:rsidP="00C77B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Расходы на выплату заработной платы к уровню 2014 года уменьшены на 2</w:t>
      </w:r>
      <w:r w:rsidR="00C63B91">
        <w:rPr>
          <w:rFonts w:ascii="Times New Roman" w:hAnsi="Times New Roman" w:cs="Times New Roman"/>
          <w:sz w:val="28"/>
          <w:szCs w:val="28"/>
        </w:rPr>
        <w:t>%</w:t>
      </w:r>
      <w:r w:rsidRPr="00C77B21">
        <w:rPr>
          <w:rFonts w:ascii="Times New Roman" w:hAnsi="Times New Roman" w:cs="Times New Roman"/>
          <w:sz w:val="28"/>
          <w:szCs w:val="28"/>
        </w:rPr>
        <w:t xml:space="preserve"> и составили 627,9 млн. рублей, или 47,7</w:t>
      </w:r>
      <w:r w:rsidR="00C63B91">
        <w:rPr>
          <w:rFonts w:ascii="Times New Roman" w:hAnsi="Times New Roman" w:cs="Times New Roman"/>
          <w:sz w:val="28"/>
          <w:szCs w:val="28"/>
        </w:rPr>
        <w:t>%</w:t>
      </w:r>
      <w:r w:rsidRPr="00C77B21">
        <w:rPr>
          <w:rFonts w:ascii="Times New Roman" w:hAnsi="Times New Roman" w:cs="Times New Roman"/>
          <w:sz w:val="28"/>
          <w:szCs w:val="28"/>
        </w:rPr>
        <w:t xml:space="preserve"> от общих расходов бюджета района.</w:t>
      </w:r>
    </w:p>
    <w:p w:rsidR="00C77B21" w:rsidRPr="00C77B21" w:rsidRDefault="00C77B21" w:rsidP="00C77B21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63B91">
        <w:rPr>
          <w:rFonts w:ascii="Times New Roman" w:hAnsi="Times New Roman" w:cs="Times New Roman"/>
          <w:sz w:val="28"/>
          <w:szCs w:val="28"/>
        </w:rPr>
        <w:t xml:space="preserve">Одной из первоочередных задач развития территории является привлечение государственных и частных инвестиций. </w:t>
      </w:r>
      <w:r w:rsidRPr="00C77B21">
        <w:rPr>
          <w:rFonts w:ascii="Times New Roman" w:hAnsi="Times New Roman" w:cs="Times New Roman"/>
          <w:sz w:val="28"/>
          <w:szCs w:val="28"/>
        </w:rPr>
        <w:t>Объём инвестиций в основной капитал в 2015 году составил 618,7 млн. руб., что на 26,7</w:t>
      </w:r>
      <w:r w:rsidR="00C63B91">
        <w:rPr>
          <w:rFonts w:ascii="Times New Roman" w:hAnsi="Times New Roman" w:cs="Times New Roman"/>
          <w:sz w:val="28"/>
          <w:szCs w:val="28"/>
        </w:rPr>
        <w:t>%</w:t>
      </w:r>
      <w:r w:rsidRPr="00C77B21">
        <w:rPr>
          <w:rFonts w:ascii="Times New Roman" w:hAnsi="Times New Roman" w:cs="Times New Roman"/>
          <w:sz w:val="28"/>
          <w:szCs w:val="28"/>
        </w:rPr>
        <w:t xml:space="preserve"> больше уровня 2014 года. Велись работы по строительству спального корпуса пришкольного интерната на 35 мест в п.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Тыр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, Детского сада в с. Тахта, проектированию двух детских садов </w:t>
      </w:r>
      <w:proofErr w:type="gramStart"/>
      <w:r w:rsidRPr="00C77B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77B21">
        <w:rPr>
          <w:rFonts w:ascii="Times New Roman" w:hAnsi="Times New Roman" w:cs="Times New Roman"/>
          <w:sz w:val="28"/>
          <w:szCs w:val="28"/>
        </w:rPr>
        <w:t xml:space="preserve"> с.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>Булава и п.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Циммермановка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>.</w:t>
      </w:r>
    </w:p>
    <w:p w:rsidR="00C77B21" w:rsidRPr="00C77B21" w:rsidRDefault="00C77B21" w:rsidP="00C77B21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C77B21">
        <w:rPr>
          <w:rFonts w:ascii="Times New Roman" w:eastAsia="Calibri" w:hAnsi="Times New Roman" w:cs="Times New Roman"/>
          <w:sz w:val="28"/>
          <w:szCs w:val="28"/>
        </w:rPr>
        <w:t>Принимаются меры по повышению инвестиционной привлекательности района, направленные на всестороннюю поддержку инвестиционных инициатив, имеющие в конечном итоге целью открытие новых производств, расширение номенклатуры выпускаемой продукции, увеличение производственного потенциала и расширение налогооблагаемой базы.</w:t>
      </w:r>
    </w:p>
    <w:p w:rsidR="00C77B21" w:rsidRPr="00C77B21" w:rsidRDefault="00C77B21" w:rsidP="00C77B21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В</w:t>
      </w:r>
      <w:r w:rsidRPr="00C77B21">
        <w:rPr>
          <w:rFonts w:ascii="Times New Roman" w:hAnsi="Times New Roman" w:cs="Times New Roman"/>
          <w:color w:val="000000"/>
          <w:sz w:val="28"/>
          <w:szCs w:val="28"/>
        </w:rPr>
        <w:t xml:space="preserve"> кратчайшие сроки оформляются документы на выделение земельных участков, выдаче разрешений на строительство и т.п. В целях внедрения Муниципального стандарта </w:t>
      </w:r>
      <w:r w:rsidRPr="00C77B21">
        <w:rPr>
          <w:rFonts w:ascii="Times New Roman" w:hAnsi="Times New Roman" w:cs="Times New Roman"/>
          <w:sz w:val="28"/>
          <w:szCs w:val="28"/>
        </w:rPr>
        <w:t>содействия инвестициям и развития предпринимательства в районе</w:t>
      </w:r>
      <w:r w:rsidRPr="00C77B21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разработан инвестиционный паспорт, принята инвестиционная декларация, внедрена процедура оценки регулирующего воздействия нормативных правовых актов.</w:t>
      </w:r>
    </w:p>
    <w:p w:rsidR="00C77B21" w:rsidRPr="00C77B21" w:rsidRDefault="00C77B21" w:rsidP="00C77B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По предприятиям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комплекса района за 2015 год объем инвестиций в основной капитал составил 25 млн.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 xml:space="preserve">рублей. Введена в эксплуатацию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рыбоперерабатывающая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база в с. Тахта;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>ведутся работы по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 xml:space="preserve">строительству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рыбоперерабатывающих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баз в с. </w:t>
      </w:r>
      <w:proofErr w:type="gramStart"/>
      <w:r w:rsidRPr="00C77B21">
        <w:rPr>
          <w:rFonts w:ascii="Times New Roman" w:hAnsi="Times New Roman" w:cs="Times New Roman"/>
          <w:sz w:val="28"/>
          <w:szCs w:val="28"/>
        </w:rPr>
        <w:t>Сусаннино</w:t>
      </w:r>
      <w:proofErr w:type="gramEnd"/>
      <w:r w:rsidRPr="00C77B21">
        <w:rPr>
          <w:rFonts w:ascii="Times New Roman" w:hAnsi="Times New Roman" w:cs="Times New Roman"/>
          <w:sz w:val="28"/>
          <w:szCs w:val="28"/>
        </w:rPr>
        <w:t>, с.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>Тахта, п.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Де-Кастри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>. Предприятиями потребительского рынка освоено 38 млн.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>рублей инвестиций на строительство и реконструкцию объектов торговли и общественного питания.</w:t>
      </w:r>
    </w:p>
    <w:p w:rsidR="00C77B21" w:rsidRPr="00C77B21" w:rsidRDefault="00C77B21" w:rsidP="00C77B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Малое и среднее предпринимательство играет значительную роль в социально-экономической структуре района. Оно присутствует практически во всех отраслях экономики района. Деятельность малого и среднего предпринимательства создает конкурентную рыночную среду, обеспечивает занятость населения, смягчая социальные проблемы.  </w:t>
      </w:r>
    </w:p>
    <w:p w:rsidR="00C77B21" w:rsidRPr="00C77B21" w:rsidRDefault="00C77B21" w:rsidP="00C77B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Доля занятых на малых и средних предприятиях района в общей численности занятых в экономике района составляет 29,8</w:t>
      </w:r>
      <w:r w:rsidR="00C63B91">
        <w:rPr>
          <w:rFonts w:ascii="Times New Roman" w:hAnsi="Times New Roman" w:cs="Times New Roman"/>
          <w:sz w:val="28"/>
          <w:szCs w:val="28"/>
        </w:rPr>
        <w:t>%</w:t>
      </w:r>
      <w:r w:rsidRPr="00C77B21">
        <w:rPr>
          <w:rFonts w:ascii="Times New Roman" w:hAnsi="Times New Roman" w:cs="Times New Roman"/>
          <w:sz w:val="28"/>
          <w:szCs w:val="28"/>
        </w:rPr>
        <w:t xml:space="preserve"> (2,3</w:t>
      </w:r>
      <w:r w:rsidRPr="00C77B2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77B21">
        <w:rPr>
          <w:rFonts w:ascii="Times New Roman" w:hAnsi="Times New Roman" w:cs="Times New Roman"/>
          <w:sz w:val="28"/>
          <w:szCs w:val="28"/>
        </w:rPr>
        <w:t xml:space="preserve">тыс. человек). </w:t>
      </w:r>
    </w:p>
    <w:p w:rsidR="00C77B21" w:rsidRPr="00C77B21" w:rsidRDefault="00C77B21" w:rsidP="00C77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lastRenderedPageBreak/>
        <w:t>Доля субъектов малого и среднего предпринимательства в общей численности хозяйствующих субъектов района за 12 месяцев 2015 года составляет 77,4% или 104,2</w:t>
      </w:r>
      <w:r w:rsidR="00C63B91">
        <w:rPr>
          <w:rFonts w:ascii="Times New Roman" w:hAnsi="Times New Roman" w:cs="Times New Roman"/>
          <w:sz w:val="28"/>
          <w:szCs w:val="28"/>
        </w:rPr>
        <w:t>%</w:t>
      </w:r>
      <w:r w:rsidRPr="00C77B21">
        <w:rPr>
          <w:rFonts w:ascii="Times New Roman" w:hAnsi="Times New Roman" w:cs="Times New Roman"/>
          <w:sz w:val="28"/>
          <w:szCs w:val="28"/>
        </w:rPr>
        <w:t xml:space="preserve"> к аналогичному периоду 2014 года.</w:t>
      </w:r>
    </w:p>
    <w:p w:rsidR="00C77B21" w:rsidRPr="00C77B21" w:rsidRDefault="00C77B21" w:rsidP="00C77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Основным инструментом поддержки предпринимательства в районе является муниципальная программа «Развитие малого и среднего предпринимательства в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муниципальном районе на 2014-2017 годы». В рамках реализации программных мероприятий 16 субъектов малого предпринимательства получили финансовую поддержку в 2012-2014 годах на общую сумму 2, 5 млн. рублей. </w:t>
      </w:r>
    </w:p>
    <w:p w:rsidR="00C77B21" w:rsidRPr="00C77B21" w:rsidRDefault="00C77B21" w:rsidP="00C77B21">
      <w:pPr>
        <w:spacing w:after="0" w:line="240" w:lineRule="auto"/>
        <w:jc w:val="both"/>
        <w:rPr>
          <w:rFonts w:ascii="Times New Roman" w:hAnsi="Times New Roman" w:cs="Times New Roman"/>
          <w:b/>
          <w:color w:val="242428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ab/>
        <w:t>Доля налоговых поступлений от субъектов малого и среднего предпринимательства в общем объеме налоговых поступлений района – 10,7%.</w:t>
      </w:r>
    </w:p>
    <w:p w:rsidR="00C77B21" w:rsidRPr="00C77B21" w:rsidRDefault="00C77B21" w:rsidP="00C77B2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7B21">
        <w:rPr>
          <w:sz w:val="28"/>
          <w:szCs w:val="28"/>
        </w:rPr>
        <w:t>Необходимо отметить, что для дальнейшего развития предпринимательства в районе имеются необходимые резервы, кроме того, политика Правительства Российской Федерации, нацеленная на поддержку малого и среднего предпринимательства в кризисное время, позволила снизить налоговые нагрузки на предпринимателей.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Огромнейшее внимание в нашем районе уделяется отрасли ЖКХ: так в 2015 году были приобретены и установлены дизель генераторы в с. Тахта, с. Солонцы, с Савинское, п.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Тыр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77B2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77B21">
        <w:rPr>
          <w:rFonts w:ascii="Times New Roman" w:hAnsi="Times New Roman" w:cs="Times New Roman"/>
          <w:sz w:val="28"/>
          <w:szCs w:val="28"/>
        </w:rPr>
        <w:t>. Большие Санники и с.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Киселевка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>. Произведена поставка и запуск в эксплуатацию дополнительного газового агрегата на ГПЭС с. Аннинские Минеральные Воды мощностью 1000 кВт. Также было организовано выполнение неотложных аварийно-восстановительных работ по реконструкции воздушной ЛЭП высокого напряжения "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Солонцы-Кольчем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". Выполнен капитальный ремонт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дизель-генератора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GEP-450 мощностью 320 кВт </w:t>
      </w:r>
      <w:proofErr w:type="gramStart"/>
      <w:r w:rsidRPr="00C77B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77B21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Киселевка</w:t>
      </w:r>
      <w:proofErr w:type="spellEnd"/>
      <w:r w:rsidR="00C63B91">
        <w:rPr>
          <w:rFonts w:ascii="Times New Roman" w:hAnsi="Times New Roman" w:cs="Times New Roman"/>
          <w:sz w:val="28"/>
          <w:szCs w:val="28"/>
        </w:rPr>
        <w:t>.</w:t>
      </w:r>
      <w:r w:rsidRPr="00C77B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7B2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77B21">
        <w:rPr>
          <w:rFonts w:ascii="Times New Roman" w:hAnsi="Times New Roman" w:cs="Times New Roman"/>
          <w:sz w:val="28"/>
          <w:szCs w:val="28"/>
        </w:rPr>
        <w:t xml:space="preserve"> бесперебойного электроснабжения в поселения района поставлены комплекты запасных частей для ДГ-315 и ДГ-72 для аварийно-восстановительных работ на ДЭС района. Из средств местного бюджета администрации Ульчского муниципального района проведен текущий ремонт теплотрассы </w:t>
      </w:r>
      <w:proofErr w:type="gramStart"/>
      <w:r w:rsidRPr="00C77B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77B21">
        <w:rPr>
          <w:rFonts w:ascii="Times New Roman" w:hAnsi="Times New Roman" w:cs="Times New Roman"/>
          <w:sz w:val="28"/>
          <w:szCs w:val="28"/>
        </w:rPr>
        <w:t xml:space="preserve"> с. Тахта на сумму 1 500 000.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Вместе с тем, даже при жестком режиме экономии, ЖКХ предприятия сработали с убытком (50,0 млн.</w:t>
      </w:r>
      <w:r w:rsidR="00C63B91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>руб.), это обусловлено высокой степенью износа тепловых и водопроводных сетей, в том числе котельного оборудования.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Администрация района с целью дальнейшего улучшения положения в данной сфере, приоритетом остается вхождение в федеральные, краевые программы по реконструкции объектов ЖКХ.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3B91">
        <w:rPr>
          <w:rFonts w:ascii="Times New Roman" w:hAnsi="Times New Roman" w:cs="Times New Roman"/>
          <w:sz w:val="28"/>
          <w:szCs w:val="28"/>
        </w:rPr>
        <w:t>Ключевой задачей повышения качества жизни граждан является и улучшение жилищных условий.</w:t>
      </w:r>
      <w:r w:rsidRPr="00C77B21">
        <w:rPr>
          <w:rFonts w:ascii="Times New Roman" w:hAnsi="Times New Roman" w:cs="Times New Roman"/>
          <w:sz w:val="28"/>
          <w:szCs w:val="28"/>
        </w:rPr>
        <w:t xml:space="preserve"> Утвержден план мероприятий ("дорожная ка</w:t>
      </w:r>
      <w:r w:rsidRPr="00C77B21">
        <w:rPr>
          <w:rFonts w:ascii="Times New Roman" w:hAnsi="Times New Roman" w:cs="Times New Roman"/>
          <w:sz w:val="28"/>
          <w:szCs w:val="28"/>
        </w:rPr>
        <w:t>р</w:t>
      </w:r>
      <w:r w:rsidRPr="00C77B21">
        <w:rPr>
          <w:rFonts w:ascii="Times New Roman" w:hAnsi="Times New Roman" w:cs="Times New Roman"/>
          <w:sz w:val="28"/>
          <w:szCs w:val="28"/>
        </w:rPr>
        <w:t xml:space="preserve">та") по переселению граждан из аварийного жилищного фонда в районе на 2013-2018 годы (площадь жилищного фонда, признанного в установленном порядке аварийным составляет 50,9 тыс.кв.м.). </w:t>
      </w:r>
      <w:proofErr w:type="gramStart"/>
      <w:r w:rsidRPr="00C77B21">
        <w:rPr>
          <w:rFonts w:ascii="Times New Roman" w:hAnsi="Times New Roman" w:cs="Times New Roman"/>
          <w:sz w:val="28"/>
          <w:szCs w:val="28"/>
        </w:rPr>
        <w:t>Из 48 многоквартирных многоэта</w:t>
      </w:r>
      <w:r w:rsidRPr="00C77B21">
        <w:rPr>
          <w:rFonts w:ascii="Times New Roman" w:hAnsi="Times New Roman" w:cs="Times New Roman"/>
          <w:sz w:val="28"/>
          <w:szCs w:val="28"/>
        </w:rPr>
        <w:t>ж</w:t>
      </w:r>
      <w:r w:rsidRPr="00C77B21">
        <w:rPr>
          <w:rFonts w:ascii="Times New Roman" w:hAnsi="Times New Roman" w:cs="Times New Roman"/>
          <w:sz w:val="28"/>
          <w:szCs w:val="28"/>
        </w:rPr>
        <w:t>ных жилых домов благоустроенного жилищного фонда, расположенных на террит</w:t>
      </w:r>
      <w:r w:rsidRPr="00C77B21">
        <w:rPr>
          <w:rFonts w:ascii="Times New Roman" w:hAnsi="Times New Roman" w:cs="Times New Roman"/>
          <w:sz w:val="28"/>
          <w:szCs w:val="28"/>
        </w:rPr>
        <w:t>о</w:t>
      </w:r>
      <w:r w:rsidRPr="00C77B21">
        <w:rPr>
          <w:rFonts w:ascii="Times New Roman" w:hAnsi="Times New Roman" w:cs="Times New Roman"/>
          <w:sz w:val="28"/>
          <w:szCs w:val="28"/>
        </w:rPr>
        <w:t xml:space="preserve">рии 4-х сельских поселений, участвующих </w:t>
      </w:r>
      <w:r w:rsidRPr="00C77B21">
        <w:rPr>
          <w:rFonts w:ascii="Times New Roman" w:hAnsi="Times New Roman" w:cs="Times New Roman"/>
          <w:sz w:val="28"/>
          <w:szCs w:val="28"/>
        </w:rPr>
        <w:lastRenderedPageBreak/>
        <w:t>в краевой программе по капитальному р</w:t>
      </w:r>
      <w:r w:rsidRPr="00C77B21">
        <w:rPr>
          <w:rFonts w:ascii="Times New Roman" w:hAnsi="Times New Roman" w:cs="Times New Roman"/>
          <w:sz w:val="28"/>
          <w:szCs w:val="28"/>
        </w:rPr>
        <w:t>е</w:t>
      </w:r>
      <w:r w:rsidRPr="00C77B21">
        <w:rPr>
          <w:rFonts w:ascii="Times New Roman" w:hAnsi="Times New Roman" w:cs="Times New Roman"/>
          <w:sz w:val="28"/>
          <w:szCs w:val="28"/>
        </w:rPr>
        <w:t>монту общего имущества с привлечением средств НО «Региональный оператор – Фонд капитального ремонта мн</w:t>
      </w:r>
      <w:r w:rsidRPr="00C77B21">
        <w:rPr>
          <w:rFonts w:ascii="Times New Roman" w:hAnsi="Times New Roman" w:cs="Times New Roman"/>
          <w:sz w:val="28"/>
          <w:szCs w:val="28"/>
        </w:rPr>
        <w:t>о</w:t>
      </w:r>
      <w:r w:rsidRPr="00C77B21">
        <w:rPr>
          <w:rFonts w:ascii="Times New Roman" w:hAnsi="Times New Roman" w:cs="Times New Roman"/>
          <w:sz w:val="28"/>
          <w:szCs w:val="28"/>
        </w:rPr>
        <w:t>гоквартирных жилых домов в Хабаровском крае, только в одном доме собственниками жилых п</w:t>
      </w:r>
      <w:r w:rsidRPr="00C77B21">
        <w:rPr>
          <w:rFonts w:ascii="Times New Roman" w:hAnsi="Times New Roman" w:cs="Times New Roman"/>
          <w:sz w:val="28"/>
          <w:szCs w:val="28"/>
        </w:rPr>
        <w:t>о</w:t>
      </w:r>
      <w:r w:rsidRPr="00C77B21">
        <w:rPr>
          <w:rFonts w:ascii="Times New Roman" w:hAnsi="Times New Roman" w:cs="Times New Roman"/>
          <w:sz w:val="28"/>
          <w:szCs w:val="28"/>
        </w:rPr>
        <w:t>мещений принято решение о форме финансирования капитального ремонта на счете регионального оператора.</w:t>
      </w:r>
      <w:proofErr w:type="gramEnd"/>
    </w:p>
    <w:p w:rsidR="00C77B21" w:rsidRPr="00C77B21" w:rsidRDefault="00C77B21" w:rsidP="00C77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color w:val="242428"/>
          <w:sz w:val="28"/>
          <w:szCs w:val="28"/>
        </w:rPr>
        <w:tab/>
        <w:t xml:space="preserve">Еще одним инструментом по решению жилищного вопроса является </w:t>
      </w:r>
      <w:r w:rsidRPr="00C77B21"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молодежной политики в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муниципальном районе на 2014-2016 годы», предусматривающая субсидирование части затрат на приобретение жилья для 15 молодых семей. В рамках реализации данной программы свои жилищные условия улучшили 5 молодых семей, на эти цели за счет средств бюджета района освоено 762,2 тыс.</w:t>
      </w:r>
      <w:r w:rsidR="00186D8C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>руб.</w:t>
      </w:r>
    </w:p>
    <w:p w:rsidR="00C77B21" w:rsidRPr="00C77B21" w:rsidRDefault="00C77B21" w:rsidP="00C77B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За 12 месяцев 2</w:t>
      </w:r>
      <w:r w:rsidR="00186D8C">
        <w:rPr>
          <w:rFonts w:ascii="Times New Roman" w:hAnsi="Times New Roman" w:cs="Times New Roman"/>
          <w:sz w:val="28"/>
          <w:szCs w:val="28"/>
        </w:rPr>
        <w:t xml:space="preserve">015 год показатель ввода жилья </w:t>
      </w:r>
      <w:r w:rsidRPr="00C77B21">
        <w:rPr>
          <w:rFonts w:ascii="Times New Roman" w:hAnsi="Times New Roman" w:cs="Times New Roman"/>
          <w:sz w:val="28"/>
          <w:szCs w:val="28"/>
        </w:rPr>
        <w:t>на территории района составил 473 м</w:t>
      </w:r>
      <w:proofErr w:type="gramStart"/>
      <w:r w:rsidRPr="00C77B2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C77B21">
        <w:rPr>
          <w:rFonts w:ascii="Times New Roman" w:hAnsi="Times New Roman" w:cs="Times New Roman"/>
          <w:sz w:val="28"/>
          <w:szCs w:val="28"/>
        </w:rPr>
        <w:t>. В 2015 году получено положительное заключение государственной экспертизы по объекту «36-ти квартир</w:t>
      </w:r>
      <w:r w:rsidR="00186D8C">
        <w:rPr>
          <w:rFonts w:ascii="Times New Roman" w:hAnsi="Times New Roman" w:cs="Times New Roman"/>
          <w:sz w:val="28"/>
          <w:szCs w:val="28"/>
        </w:rPr>
        <w:t xml:space="preserve">ный жилой дом с. Богородское». </w:t>
      </w:r>
      <w:r w:rsidRPr="00C77B21">
        <w:rPr>
          <w:rFonts w:ascii="Times New Roman" w:hAnsi="Times New Roman" w:cs="Times New Roman"/>
          <w:sz w:val="28"/>
          <w:szCs w:val="28"/>
        </w:rPr>
        <w:t>Окончание строительства и ввод в эксплуатацию объекта в с.</w:t>
      </w:r>
      <w:r w:rsidR="00186D8C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>Богородское планируется в 2017 году.</w:t>
      </w:r>
    </w:p>
    <w:p w:rsidR="00C77B21" w:rsidRPr="00C77B21" w:rsidRDefault="00C77B21" w:rsidP="00186D8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Протяженность автомобильных дорог общего пользования в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муниципальном районе составляет </w:t>
      </w:r>
      <w:smartTag w:uri="urn:schemas-microsoft-com:office:smarttags" w:element="metricconverter">
        <w:smartTagPr>
          <w:attr w:name="ProductID" w:val="987 км"/>
        </w:smartTagPr>
        <w:r w:rsidRPr="00C77B21">
          <w:rPr>
            <w:rFonts w:ascii="Times New Roman" w:hAnsi="Times New Roman" w:cs="Times New Roman"/>
            <w:sz w:val="28"/>
            <w:szCs w:val="28"/>
          </w:rPr>
          <w:t>987 км</w:t>
        </w:r>
      </w:smartTag>
      <w:r w:rsidRPr="00C77B21">
        <w:rPr>
          <w:rFonts w:ascii="Times New Roman" w:hAnsi="Times New Roman" w:cs="Times New Roman"/>
          <w:sz w:val="28"/>
          <w:szCs w:val="28"/>
        </w:rPr>
        <w:t xml:space="preserve">. Из общей протяженности </w:t>
      </w:r>
      <w:smartTag w:uri="urn:schemas-microsoft-com:office:smarttags" w:element="metricconverter">
        <w:smartTagPr>
          <w:attr w:name="ProductID" w:val="530 км"/>
        </w:smartTagPr>
        <w:r w:rsidRPr="00C77B21">
          <w:rPr>
            <w:rFonts w:ascii="Times New Roman" w:hAnsi="Times New Roman" w:cs="Times New Roman"/>
            <w:sz w:val="28"/>
            <w:szCs w:val="28"/>
          </w:rPr>
          <w:t>530 км</w:t>
        </w:r>
      </w:smartTag>
      <w:r w:rsidRPr="00C77B21">
        <w:rPr>
          <w:rFonts w:ascii="Times New Roman" w:hAnsi="Times New Roman" w:cs="Times New Roman"/>
          <w:sz w:val="28"/>
          <w:szCs w:val="28"/>
        </w:rPr>
        <w:t xml:space="preserve"> составляют региональные дороги, </w:t>
      </w:r>
      <w:smartTag w:uri="urn:schemas-microsoft-com:office:smarttags" w:element="metricconverter">
        <w:smartTagPr>
          <w:attr w:name="ProductID" w:val="79,5 км"/>
        </w:smartTagPr>
        <w:r w:rsidRPr="00C77B21">
          <w:rPr>
            <w:rFonts w:ascii="Times New Roman" w:hAnsi="Times New Roman" w:cs="Times New Roman"/>
            <w:sz w:val="28"/>
            <w:szCs w:val="28"/>
          </w:rPr>
          <w:t>79,5 км</w:t>
        </w:r>
      </w:smartTag>
      <w:r w:rsidRPr="00C77B21">
        <w:rPr>
          <w:rFonts w:ascii="Times New Roman" w:hAnsi="Times New Roman" w:cs="Times New Roman"/>
          <w:sz w:val="28"/>
          <w:szCs w:val="28"/>
        </w:rPr>
        <w:t xml:space="preserve"> - дороги муниципального района, </w:t>
      </w:r>
      <w:smartTag w:uri="urn:schemas-microsoft-com:office:smarttags" w:element="metricconverter">
        <w:smartTagPr>
          <w:attr w:name="ProductID" w:val="227 км"/>
        </w:smartTagPr>
        <w:r w:rsidRPr="00C77B21">
          <w:rPr>
            <w:rFonts w:ascii="Times New Roman" w:hAnsi="Times New Roman" w:cs="Times New Roman"/>
            <w:sz w:val="28"/>
            <w:szCs w:val="28"/>
          </w:rPr>
          <w:t>227 км</w:t>
        </w:r>
      </w:smartTag>
      <w:r w:rsidRPr="00C77B21">
        <w:rPr>
          <w:rFonts w:ascii="Times New Roman" w:hAnsi="Times New Roman" w:cs="Times New Roman"/>
          <w:sz w:val="28"/>
          <w:szCs w:val="28"/>
        </w:rPr>
        <w:t xml:space="preserve"> - протяженность улично-дорожной сети сельских поселений, </w:t>
      </w:r>
      <w:smartTag w:uri="urn:schemas-microsoft-com:office:smarttags" w:element="metricconverter">
        <w:smartTagPr>
          <w:attr w:name="ProductID" w:val="150 км"/>
        </w:smartTagPr>
        <w:r w:rsidRPr="00C77B21">
          <w:rPr>
            <w:rFonts w:ascii="Times New Roman" w:hAnsi="Times New Roman" w:cs="Times New Roman"/>
            <w:sz w:val="28"/>
            <w:szCs w:val="28"/>
          </w:rPr>
          <w:t>150 км</w:t>
        </w:r>
      </w:smartTag>
      <w:r w:rsidRPr="00C77B21">
        <w:rPr>
          <w:rFonts w:ascii="Times New Roman" w:hAnsi="Times New Roman" w:cs="Times New Roman"/>
          <w:sz w:val="28"/>
          <w:szCs w:val="28"/>
        </w:rPr>
        <w:t xml:space="preserve"> ледовых переправ и автозимников  прокладывается в зимнее время по реке Амур и её протокам. Большинство автомобильных дорог в районе, построенных в 60-80 года прошлого века, рассчитаны на нагрузку 6 тонн на ось, что не позволяет беспрепятственно осуществлять перевозки грузов с использованием современного парка автомобилей большой грузоподъемности.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Из бюджета Ульчского муниципального района ежегодно финансируется работы по содержанию автомобильных дорог общего пользования местного значения. На эти цели из бюджета района за 2015 год было направлено 8,5 млн. рублей.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7B21">
        <w:rPr>
          <w:rFonts w:ascii="Times New Roman" w:hAnsi="Times New Roman" w:cs="Times New Roman"/>
          <w:sz w:val="28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  <w:r w:rsidRPr="00C77B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 xml:space="preserve">в 2015 году снизилась на 2,5%. В 2016 году разработана и утверждена муниципальная программа «Развитие транспортной системы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муниципальном района на 2017-2025 годы», а также направлена заявка на участие в краевой программе «Развитие транспортной системы Хабаровского края».</w:t>
      </w:r>
      <w:proofErr w:type="gramEnd"/>
      <w:r w:rsidRPr="00C77B21">
        <w:rPr>
          <w:rFonts w:ascii="Times New Roman" w:hAnsi="Times New Roman" w:cs="Times New Roman"/>
          <w:sz w:val="28"/>
          <w:szCs w:val="28"/>
        </w:rPr>
        <w:t xml:space="preserve"> Участие в краевой программе позволит увеличить долю протяженности автомобильных дорог отвечающих нормативным требованиям тем самым повысить удовлетворенность населения качеством автомобильных дорог.</w:t>
      </w:r>
    </w:p>
    <w:p w:rsidR="00C77B21" w:rsidRPr="00C77B21" w:rsidRDefault="00C77B21" w:rsidP="00C77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Денежные доходы жителей района в прошлом году практически остались на уровне 2014 года, и составили 2,7 млрд. рублей. В расчете на душу населения – 14,0 тыс. рублей</w:t>
      </w:r>
      <w:r w:rsidR="00186D8C">
        <w:rPr>
          <w:rFonts w:ascii="Times New Roman" w:hAnsi="Times New Roman" w:cs="Times New Roman"/>
          <w:sz w:val="28"/>
          <w:szCs w:val="28"/>
        </w:rPr>
        <w:t xml:space="preserve">. Основной источник дохода </w:t>
      </w:r>
      <w:r w:rsidRPr="00C77B21">
        <w:rPr>
          <w:rFonts w:ascii="Times New Roman" w:hAnsi="Times New Roman" w:cs="Times New Roman"/>
          <w:sz w:val="28"/>
          <w:szCs w:val="28"/>
        </w:rPr>
        <w:t xml:space="preserve">- заработная </w:t>
      </w:r>
      <w:r w:rsidRPr="00C77B21">
        <w:rPr>
          <w:rFonts w:ascii="Times New Roman" w:hAnsi="Times New Roman" w:cs="Times New Roman"/>
          <w:sz w:val="28"/>
          <w:szCs w:val="28"/>
        </w:rPr>
        <w:lastRenderedPageBreak/>
        <w:t>плата, в структуре денежных доходов составляют 85,9%. Среднемесячная начисленна</w:t>
      </w:r>
      <w:r w:rsidR="00186D8C">
        <w:rPr>
          <w:rFonts w:ascii="Times New Roman" w:hAnsi="Times New Roman" w:cs="Times New Roman"/>
          <w:sz w:val="28"/>
          <w:szCs w:val="28"/>
        </w:rPr>
        <w:t xml:space="preserve">я номинальная заработная плата </w:t>
      </w:r>
      <w:r w:rsidRPr="00C77B21">
        <w:rPr>
          <w:rFonts w:ascii="Times New Roman" w:hAnsi="Times New Roman" w:cs="Times New Roman"/>
          <w:sz w:val="28"/>
          <w:szCs w:val="28"/>
        </w:rPr>
        <w:t xml:space="preserve">по району в 2015 году выросла на 5% к уровню 2014 года. С 2013 года сокращается разрыв в размере средней заработной платы работников бюджетной сферы и реального сектора экономики, что обусловлено реализацией указов Президента РФ. Тем не менее, в условиях инфляции реальные денежные доходы населения сократились и составили 90,2%. </w:t>
      </w:r>
    </w:p>
    <w:p w:rsidR="00C77B21" w:rsidRPr="00C77B21" w:rsidRDefault="00C77B21" w:rsidP="00C77B2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77B21">
        <w:rPr>
          <w:sz w:val="28"/>
          <w:szCs w:val="28"/>
        </w:rPr>
        <w:t xml:space="preserve">Наш район имеет наибольший уровень безработицы в крае. В целях сокращения напряженности на рынке труда района была организована совместная работа администрации района, Центра занятости населения Ульчского района, и Фонда поддержки малого предпринимательства Нижнего Амура. В результате чего, уровень регистрируемой безработицы сократился с 5,7% на 1 января 2015 до 4,8% на 1 февраля 2016 года, легализовано трудоустройство 450 человек из числа незанятого населения трудоспособного возраста.  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В текущем году эта работа будет продолжена.</w:t>
      </w:r>
    </w:p>
    <w:p w:rsidR="00C77B21" w:rsidRPr="00186D8C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6D8C">
        <w:rPr>
          <w:rFonts w:ascii="Times New Roman" w:hAnsi="Times New Roman" w:cs="Times New Roman"/>
          <w:sz w:val="28"/>
          <w:szCs w:val="28"/>
        </w:rPr>
        <w:t>В основу социальной политики района заложена системная работа по улучшению качества образования, развитию культуры и спорта, нравственному и патриотическому воспитанию молодежи, поддержке общественных институтов семьи.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Администрация района в непростых финансово-экономических условиях сохранила все позиции районного бюджета, отвечающие за стабильную работу системы образования, что позитивно отразилось на качестве образования, его доступности и конкурентоспособности. В 2015 году на образование направленно 669,4</w:t>
      </w:r>
      <w:r w:rsidR="00186D8C">
        <w:rPr>
          <w:rFonts w:ascii="Times New Roman" w:hAnsi="Times New Roman" w:cs="Times New Roman"/>
          <w:sz w:val="28"/>
          <w:szCs w:val="28"/>
        </w:rPr>
        <w:t xml:space="preserve"> млн. рублей, или </w:t>
      </w:r>
      <w:r w:rsidRPr="00C77B21">
        <w:rPr>
          <w:rFonts w:ascii="Times New Roman" w:hAnsi="Times New Roman" w:cs="Times New Roman"/>
          <w:sz w:val="28"/>
          <w:szCs w:val="28"/>
        </w:rPr>
        <w:t>50,9</w:t>
      </w:r>
      <w:r w:rsidR="00186D8C">
        <w:rPr>
          <w:rFonts w:ascii="Times New Roman" w:hAnsi="Times New Roman" w:cs="Times New Roman"/>
          <w:sz w:val="28"/>
          <w:szCs w:val="28"/>
        </w:rPr>
        <w:t>%</w:t>
      </w:r>
      <w:r w:rsidRPr="00C77B21">
        <w:rPr>
          <w:rFonts w:ascii="Times New Roman" w:hAnsi="Times New Roman" w:cs="Times New Roman"/>
          <w:sz w:val="28"/>
          <w:szCs w:val="28"/>
        </w:rPr>
        <w:t xml:space="preserve"> от общей суммы расходов бюджета района. Доля расходов бюджета по данной статье увеличилась на 17</w:t>
      </w:r>
      <w:r w:rsidR="00186D8C">
        <w:rPr>
          <w:rFonts w:ascii="Times New Roman" w:hAnsi="Times New Roman" w:cs="Times New Roman"/>
          <w:sz w:val="28"/>
          <w:szCs w:val="28"/>
        </w:rPr>
        <w:t>%</w:t>
      </w:r>
      <w:r w:rsidRPr="00C77B21">
        <w:rPr>
          <w:rFonts w:ascii="Times New Roman" w:hAnsi="Times New Roman" w:cs="Times New Roman"/>
          <w:sz w:val="28"/>
          <w:szCs w:val="28"/>
        </w:rPr>
        <w:t xml:space="preserve"> к уровню 2014 года.</w:t>
      </w:r>
    </w:p>
    <w:p w:rsidR="00C77B21" w:rsidRPr="00C77B21" w:rsidRDefault="00C77B21" w:rsidP="00C77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Постановлением администрации Ульчского муниципального создан Обще</w:t>
      </w:r>
      <w:r w:rsidR="00186D8C">
        <w:rPr>
          <w:rFonts w:ascii="Times New Roman" w:hAnsi="Times New Roman" w:cs="Times New Roman"/>
          <w:sz w:val="28"/>
          <w:szCs w:val="28"/>
        </w:rPr>
        <w:t xml:space="preserve">ственный совет по независимой </w:t>
      </w:r>
      <w:r w:rsidRPr="00C77B21">
        <w:rPr>
          <w:rFonts w:ascii="Times New Roman" w:hAnsi="Times New Roman" w:cs="Times New Roman"/>
          <w:sz w:val="28"/>
          <w:szCs w:val="28"/>
        </w:rPr>
        <w:t>оценке качества работы образовательных организаций, который осуществляет ра</w:t>
      </w:r>
      <w:r w:rsidR="0048158D">
        <w:rPr>
          <w:rFonts w:ascii="Times New Roman" w:hAnsi="Times New Roman" w:cs="Times New Roman"/>
          <w:sz w:val="28"/>
          <w:szCs w:val="28"/>
        </w:rPr>
        <w:t xml:space="preserve">боту по выстраиванию рейтингов </w:t>
      </w:r>
      <w:r w:rsidRPr="00C77B21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 района. Его результаты размещаются на сайте администрации района.</w:t>
      </w:r>
    </w:p>
    <w:p w:rsidR="00C77B21" w:rsidRPr="00C77B21" w:rsidRDefault="00C77B21" w:rsidP="00C77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Учет детей для определения в дошкольные образовательные учреждения района осуществляется с помощью «электронной очереди».</w:t>
      </w:r>
    </w:p>
    <w:p w:rsidR="00C77B21" w:rsidRPr="00C77B21" w:rsidRDefault="00C77B21" w:rsidP="00C77B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7B21">
        <w:rPr>
          <w:rFonts w:ascii="Times New Roman" w:hAnsi="Times New Roman" w:cs="Times New Roman"/>
          <w:sz w:val="28"/>
          <w:szCs w:val="28"/>
        </w:rPr>
        <w:t>Для обеспечения доступности дошкольного образования в 2015 году введен в эксплуатацию новый детский сад в с.</w:t>
      </w:r>
      <w:r w:rsidR="00186D8C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>Тахта на 55 мест, велись работы по капитальному ремонту здания для размещения детского сада в п.</w:t>
      </w:r>
      <w:r w:rsidR="00186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Де-Кастри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на 90 мест; ежегодно финансируются расходы на укрепление материально-технического оснащения (приобретение мебели, медицинского оборудования для медицинских кабинетов детских садов, спортивное оборудование).</w:t>
      </w:r>
      <w:proofErr w:type="gramEnd"/>
      <w:r w:rsidRPr="00C77B21">
        <w:rPr>
          <w:rFonts w:ascii="Times New Roman" w:hAnsi="Times New Roman" w:cs="Times New Roman"/>
          <w:sz w:val="28"/>
          <w:szCs w:val="28"/>
        </w:rPr>
        <w:t xml:space="preserve"> Благодаря комплексу принимаемых мер очередность в детские сады удалось свести к нулю. Реализуются мероприятия по повышению эффективности и качества услуг в сфере дополнительного образования: создана база данных одаренных детей, ежегодно проводятся школьные и муниципальные этапы Всероссийской олимпиады школьников, </w:t>
      </w:r>
      <w:r w:rsidRPr="00C77B21">
        <w:rPr>
          <w:rFonts w:ascii="Times New Roman" w:hAnsi="Times New Roman" w:cs="Times New Roman"/>
          <w:sz w:val="28"/>
          <w:szCs w:val="28"/>
        </w:rPr>
        <w:lastRenderedPageBreak/>
        <w:t xml:space="preserve">функционирует Центр внешкольной работы, музыкальная школа,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Булавинская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детская школа искусств, при школах действуют различные кружки и факультативы. По состоянию на 01.01.2016 года доля детей, охваченных образовательными программами дополнительного образования, составляет 42,1%. </w:t>
      </w:r>
      <w:r w:rsidRPr="00C77B21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Показатель имеет стабильную тенденцию к росту </w:t>
      </w:r>
      <w:r w:rsidR="00186D8C">
        <w:rPr>
          <w:rFonts w:ascii="Times New Roman" w:hAnsi="Times New Roman" w:cs="Times New Roman"/>
          <w:sz w:val="28"/>
          <w:szCs w:val="28"/>
        </w:rPr>
        <w:t>в связи с</w:t>
      </w:r>
      <w:r w:rsidRPr="00C77B21">
        <w:rPr>
          <w:rFonts w:ascii="Times New Roman" w:hAnsi="Times New Roman" w:cs="Times New Roman"/>
          <w:sz w:val="28"/>
          <w:szCs w:val="28"/>
        </w:rPr>
        <w:t xml:space="preserve"> увеличением охвата детей дополнительным образованием за счет введения нового федерального государственного образовательного стандарта.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6D8C">
        <w:rPr>
          <w:rFonts w:ascii="Times New Roman" w:hAnsi="Times New Roman" w:cs="Times New Roman"/>
          <w:sz w:val="28"/>
          <w:szCs w:val="28"/>
        </w:rPr>
        <w:t>Одним из базовых критериев социальной стабильности является демографическая ситуация.</w:t>
      </w:r>
      <w:r w:rsidRPr="00C77B21">
        <w:rPr>
          <w:rFonts w:ascii="Times New Roman" w:hAnsi="Times New Roman" w:cs="Times New Roman"/>
          <w:sz w:val="28"/>
          <w:szCs w:val="28"/>
        </w:rPr>
        <w:t xml:space="preserve"> За отчетный период в районе родилось 205 малышей. Увеличился показатель смертности населения, прервав положительную динамику сокращения смертности последних четырех лет, - в 2015 году умерло на 12 человек больше аналогичного периода 2014 года (288 человек за 2015 год против 276 человек аналогичного периода 2014 года).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Важнейшей составляющей улучшения качества жизни является здоровье граждан, которое зависит от организации функционирования системы здравоохранения. 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Необходимо отметить, что по-прежнему остро стоит кадровый вопрос. </w:t>
      </w:r>
      <w:r w:rsidRPr="00C77B21">
        <w:rPr>
          <w:rStyle w:val="13pt"/>
          <w:rFonts w:ascii="Times New Roman" w:hAnsi="Times New Roman" w:cs="Times New Roman"/>
          <w:color w:val="000000"/>
          <w:sz w:val="28"/>
          <w:szCs w:val="28"/>
        </w:rPr>
        <w:t>Требуют решения вопросы по омоложению, привлечению и закреплению в районе врачебных кадров. Отсутствие 1/3 врачей не позволяет осваивать новые технологии, новые методы лечения, профилактики; выполнять планово-экономические стандарты лечения.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Учреждениям здравоохранения требуется капитальный ремонт.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По данным направлениям принимаются все необходимые меры, чтобы качество медобслуживания не ухудшилось. 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Физкультурно-массовая и спортивная работа среди школьников проводится педагогами дополнительного образования Центра внешкольной работы комитета по образования администрации района, уч</w:t>
      </w:r>
      <w:r w:rsidRPr="00C77B21">
        <w:rPr>
          <w:rFonts w:ascii="Times New Roman" w:hAnsi="Times New Roman" w:cs="Times New Roman"/>
          <w:sz w:val="28"/>
          <w:szCs w:val="28"/>
        </w:rPr>
        <w:t>и</w:t>
      </w:r>
      <w:r w:rsidRPr="00C77B21">
        <w:rPr>
          <w:rFonts w:ascii="Times New Roman" w:hAnsi="Times New Roman" w:cs="Times New Roman"/>
          <w:sz w:val="28"/>
          <w:szCs w:val="28"/>
        </w:rPr>
        <w:t>телями физической культуры. Среди разновозрастного населения района - общественниками физкультурного движения.</w:t>
      </w:r>
    </w:p>
    <w:p w:rsidR="00C77B21" w:rsidRPr="00C77B21" w:rsidRDefault="00186D8C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77B21" w:rsidRPr="00C77B21">
        <w:rPr>
          <w:rFonts w:ascii="Times New Roman" w:hAnsi="Times New Roman" w:cs="Times New Roman"/>
          <w:sz w:val="28"/>
          <w:szCs w:val="28"/>
        </w:rPr>
        <w:t>районе имеется всего 68 спортивных сооружений. Из них 44 - пло</w:t>
      </w:r>
      <w:r w:rsidR="00C77B21" w:rsidRPr="00C77B21">
        <w:rPr>
          <w:rFonts w:ascii="Times New Roman" w:hAnsi="Times New Roman" w:cs="Times New Roman"/>
          <w:sz w:val="28"/>
          <w:szCs w:val="28"/>
        </w:rPr>
        <w:softHyphen/>
        <w:t>скостные сооружения, 23 спортивных зала не стандартных размеров, 1 спо</w:t>
      </w:r>
      <w:r w:rsidR="00C77B21" w:rsidRPr="00C77B21">
        <w:rPr>
          <w:rFonts w:ascii="Times New Roman" w:hAnsi="Times New Roman" w:cs="Times New Roman"/>
          <w:sz w:val="28"/>
          <w:szCs w:val="28"/>
        </w:rPr>
        <w:t>р</w:t>
      </w:r>
      <w:r w:rsidR="00C77B21" w:rsidRPr="00C77B21">
        <w:rPr>
          <w:rFonts w:ascii="Times New Roman" w:hAnsi="Times New Roman" w:cs="Times New Roman"/>
          <w:sz w:val="28"/>
          <w:szCs w:val="28"/>
        </w:rPr>
        <w:t>тивный зал стандартного размера, 2 стрелковых тира. Для занятий спортом взрослого н</w:t>
      </w:r>
      <w:r w:rsidR="00C77B21" w:rsidRPr="00C77B21">
        <w:rPr>
          <w:rFonts w:ascii="Times New Roman" w:hAnsi="Times New Roman" w:cs="Times New Roman"/>
          <w:sz w:val="28"/>
          <w:szCs w:val="28"/>
        </w:rPr>
        <w:t>а</w:t>
      </w:r>
      <w:r w:rsidR="00C77B21" w:rsidRPr="00C77B21">
        <w:rPr>
          <w:rFonts w:ascii="Times New Roman" w:hAnsi="Times New Roman" w:cs="Times New Roman"/>
          <w:sz w:val="28"/>
          <w:szCs w:val="28"/>
        </w:rPr>
        <w:t>селения по месту жительства имеютс</w:t>
      </w:r>
      <w:r>
        <w:rPr>
          <w:rFonts w:ascii="Times New Roman" w:hAnsi="Times New Roman" w:cs="Times New Roman"/>
          <w:sz w:val="28"/>
          <w:szCs w:val="28"/>
        </w:rPr>
        <w:t>я 17 спортсо</w:t>
      </w:r>
      <w:r>
        <w:rPr>
          <w:rFonts w:ascii="Times New Roman" w:hAnsi="Times New Roman" w:cs="Times New Roman"/>
          <w:sz w:val="28"/>
          <w:szCs w:val="28"/>
        </w:rPr>
        <w:softHyphen/>
        <w:t>оружений: 11 площа</w:t>
      </w:r>
      <w:r w:rsidR="00C77B21" w:rsidRPr="00C77B21">
        <w:rPr>
          <w:rFonts w:ascii="Times New Roman" w:hAnsi="Times New Roman" w:cs="Times New Roman"/>
          <w:sz w:val="28"/>
          <w:szCs w:val="28"/>
        </w:rPr>
        <w:t xml:space="preserve">док для игры в волейбол и баскетбол, 3 тренажерных зала, 6 полей для занятий футболом и мини-футболом. Количество </w:t>
      </w:r>
      <w:proofErr w:type="gramStart"/>
      <w:r w:rsidR="00C77B21" w:rsidRPr="00C77B21">
        <w:rPr>
          <w:rFonts w:ascii="Times New Roman" w:hAnsi="Times New Roman" w:cs="Times New Roman"/>
          <w:sz w:val="28"/>
          <w:szCs w:val="28"/>
        </w:rPr>
        <w:t>занимающихся</w:t>
      </w:r>
      <w:proofErr w:type="gramEnd"/>
      <w:r w:rsidR="00C77B21" w:rsidRPr="00C77B21">
        <w:rPr>
          <w:rFonts w:ascii="Times New Roman" w:hAnsi="Times New Roman" w:cs="Times New Roman"/>
          <w:sz w:val="28"/>
          <w:szCs w:val="28"/>
        </w:rPr>
        <w:t xml:space="preserve"> различными видами спорта в районе с</w:t>
      </w:r>
      <w:r w:rsidR="00C77B21" w:rsidRPr="00C77B21">
        <w:rPr>
          <w:rFonts w:ascii="Times New Roman" w:hAnsi="Times New Roman" w:cs="Times New Roman"/>
          <w:sz w:val="28"/>
          <w:szCs w:val="28"/>
        </w:rPr>
        <w:t>о</w:t>
      </w:r>
      <w:r w:rsidR="00C77B21" w:rsidRPr="00C77B21">
        <w:rPr>
          <w:rFonts w:ascii="Times New Roman" w:hAnsi="Times New Roman" w:cs="Times New Roman"/>
          <w:sz w:val="28"/>
          <w:szCs w:val="28"/>
        </w:rPr>
        <w:t>ставляет 3108 человека, что соответствует 18,73 % от количества прожива</w:t>
      </w:r>
      <w:r w:rsidR="00C77B21" w:rsidRPr="00C77B21">
        <w:rPr>
          <w:rFonts w:ascii="Times New Roman" w:hAnsi="Times New Roman" w:cs="Times New Roman"/>
          <w:sz w:val="28"/>
          <w:szCs w:val="28"/>
        </w:rPr>
        <w:t>ю</w:t>
      </w:r>
      <w:r w:rsidR="00C77B21" w:rsidRPr="00C77B21">
        <w:rPr>
          <w:rFonts w:ascii="Times New Roman" w:hAnsi="Times New Roman" w:cs="Times New Roman"/>
          <w:sz w:val="28"/>
          <w:szCs w:val="28"/>
        </w:rPr>
        <w:t>щих. Этот показатель больше на 2,8 % уровня 2014 года.  В общеобразовательных учреждениях района зан</w:t>
      </w:r>
      <w:r w:rsidR="00C77B21" w:rsidRPr="00C77B21">
        <w:rPr>
          <w:rFonts w:ascii="Times New Roman" w:hAnsi="Times New Roman" w:cs="Times New Roman"/>
          <w:sz w:val="28"/>
          <w:szCs w:val="28"/>
        </w:rPr>
        <w:t>и</w:t>
      </w:r>
      <w:r w:rsidR="0048158D">
        <w:rPr>
          <w:rFonts w:ascii="Times New Roman" w:hAnsi="Times New Roman" w:cs="Times New Roman"/>
          <w:sz w:val="28"/>
          <w:szCs w:val="28"/>
        </w:rPr>
        <w:t>ма</w:t>
      </w:r>
      <w:r w:rsidR="00C77B21" w:rsidRPr="00C77B21">
        <w:rPr>
          <w:rFonts w:ascii="Times New Roman" w:hAnsi="Times New Roman" w:cs="Times New Roman"/>
          <w:sz w:val="28"/>
          <w:szCs w:val="28"/>
        </w:rPr>
        <w:t>ются в спортивных секциях и группах здоровья 1126 учащихся или 48,9% от общего колич</w:t>
      </w:r>
      <w:r w:rsidR="00C77B21" w:rsidRPr="00C77B21">
        <w:rPr>
          <w:rFonts w:ascii="Times New Roman" w:hAnsi="Times New Roman" w:cs="Times New Roman"/>
          <w:sz w:val="28"/>
          <w:szCs w:val="28"/>
        </w:rPr>
        <w:t>е</w:t>
      </w:r>
      <w:r w:rsidR="00C77B21" w:rsidRPr="00C77B21">
        <w:rPr>
          <w:rFonts w:ascii="Times New Roman" w:hAnsi="Times New Roman" w:cs="Times New Roman"/>
          <w:sz w:val="28"/>
          <w:szCs w:val="28"/>
        </w:rPr>
        <w:t>ства учащихся.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Хороших спортивных результатов добились учащиеся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Богородской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средней школы, занимающиеся борьбой самбо. Не однократно выезжали в разные города Хабаровского края и других регионов. 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77B21">
        <w:rPr>
          <w:rFonts w:ascii="Times New Roman" w:hAnsi="Times New Roman" w:cs="Times New Roman"/>
          <w:sz w:val="28"/>
          <w:szCs w:val="28"/>
        </w:rPr>
        <w:lastRenderedPageBreak/>
        <w:t>В рамках декады для инвалидов были проведены спортивные фестив</w:t>
      </w:r>
      <w:r w:rsidRPr="00C77B21">
        <w:rPr>
          <w:rFonts w:ascii="Times New Roman" w:hAnsi="Times New Roman" w:cs="Times New Roman"/>
          <w:sz w:val="28"/>
          <w:szCs w:val="28"/>
        </w:rPr>
        <w:t>а</w:t>
      </w:r>
      <w:r w:rsidRPr="00C77B21">
        <w:rPr>
          <w:rFonts w:ascii="Times New Roman" w:hAnsi="Times New Roman" w:cs="Times New Roman"/>
          <w:sz w:val="28"/>
          <w:szCs w:val="28"/>
        </w:rPr>
        <w:t>ли для людей с ограниченными физическими возможностями. В 2015 году приняли участие 14 человек из 3 сел района по видам спорта: шашки, стрел</w:t>
      </w:r>
      <w:r w:rsidRPr="00C77B21">
        <w:rPr>
          <w:rFonts w:ascii="Times New Roman" w:hAnsi="Times New Roman" w:cs="Times New Roman"/>
          <w:sz w:val="28"/>
          <w:szCs w:val="28"/>
        </w:rPr>
        <w:t>ь</w:t>
      </w:r>
      <w:r w:rsidRPr="00C77B21">
        <w:rPr>
          <w:rFonts w:ascii="Times New Roman" w:hAnsi="Times New Roman" w:cs="Times New Roman"/>
          <w:sz w:val="28"/>
          <w:szCs w:val="28"/>
        </w:rPr>
        <w:t xml:space="preserve">ба из ПВ,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дартс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>, настольный теннис.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9FFF9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С целью популяризации деятельности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и библиотечных учреждений с 2011 года возобновлено проведение районных конкурсов: «Лучшее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культурно-досуговое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учреждение» и «Лучшая библиотека». 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9FFF9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В 2015 году в районе проведены традиционные фестивали: детско-юношеского творчества «Звезды над проливом» в п.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Де-Кастри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и фестиваль самодеятельного народного творчества под девизом: «Салют, Победа!», посвященный 70-летию Победы в Великой Отечественной войне, </w:t>
      </w:r>
      <w:proofErr w:type="gramStart"/>
      <w:r w:rsidRPr="00C77B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77B21">
        <w:rPr>
          <w:rFonts w:ascii="Times New Roman" w:hAnsi="Times New Roman" w:cs="Times New Roman"/>
          <w:sz w:val="28"/>
          <w:szCs w:val="28"/>
        </w:rPr>
        <w:t xml:space="preserve"> с. Богородское.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Основными по</w:t>
      </w:r>
      <w:r w:rsidR="0048158D">
        <w:rPr>
          <w:rFonts w:ascii="Times New Roman" w:hAnsi="Times New Roman" w:cs="Times New Roman"/>
          <w:sz w:val="28"/>
          <w:szCs w:val="28"/>
        </w:rPr>
        <w:t>льзователями</w:t>
      </w:r>
      <w:r w:rsidRPr="00C77B21">
        <w:rPr>
          <w:rFonts w:ascii="Times New Roman" w:hAnsi="Times New Roman" w:cs="Times New Roman"/>
          <w:sz w:val="28"/>
          <w:szCs w:val="28"/>
        </w:rPr>
        <w:t xml:space="preserve"> культурных услуг являются дети и подростки</w:t>
      </w:r>
      <w:proofErr w:type="gramStart"/>
      <w:r w:rsidR="004815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77B21">
        <w:rPr>
          <w:rFonts w:ascii="Times New Roman" w:hAnsi="Times New Roman" w:cs="Times New Roman"/>
          <w:sz w:val="28"/>
          <w:szCs w:val="28"/>
        </w:rPr>
        <w:t xml:space="preserve"> В </w:t>
      </w:r>
      <w:r w:rsidRPr="00C77B21">
        <w:rPr>
          <w:rFonts w:ascii="Times New Roman" w:eastAsia="Calibri" w:hAnsi="Times New Roman" w:cs="Times New Roman"/>
          <w:sz w:val="28"/>
          <w:szCs w:val="28"/>
        </w:rPr>
        <w:t>учреждениях культуры района организовано более 180 детских и молодежных объединений. Было проведено более 2 000 мероприятий, с количеством детей - 36089 Их разнообразие обеспечивает свободу выбора для детей и молодежи, дает возможность проявить свои способности и таланты.</w:t>
      </w:r>
      <w:r w:rsidRPr="00C77B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B21" w:rsidRPr="00C77B21" w:rsidRDefault="00C77B21" w:rsidP="00C77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bCs/>
          <w:sz w:val="28"/>
          <w:szCs w:val="28"/>
        </w:rPr>
        <w:t>В библиотеках района</w:t>
      </w:r>
      <w:r w:rsidRPr="00C77B21">
        <w:rPr>
          <w:rFonts w:ascii="Times New Roman" w:hAnsi="Times New Roman" w:cs="Times New Roman"/>
          <w:sz w:val="28"/>
          <w:szCs w:val="28"/>
        </w:rPr>
        <w:t xml:space="preserve"> наблюдается тенденция роста числа посетителей и книговыдачи. При библиотеках района в течение отчетного периода продолжали работать 23 клуба по интересам. 13 библиотек имеет доступ к Интернету.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Проводилась активная работа по краеведению. В библиотеках района оформлялись книжные выставки, проводились экологические акции, часы краеведа, краеведческие чтения, викторины. Систематически проводятся мероприятия по профилактике вредных привычек,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работа.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</w:pPr>
      <w:r w:rsidRPr="00C77B21"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  <w:t>За отчетный период административной комиссией было рассмотрено 50 административных материалов</w:t>
      </w:r>
      <w:r w:rsidR="00BD5322"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  <w:t>,</w:t>
      </w:r>
      <w:r w:rsidRPr="00C77B21"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  <w:t xml:space="preserve"> из которых по 26 вынесено решение о наложении административного штрафа. 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</w:pPr>
      <w:r w:rsidRPr="00C77B21"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  <w:t xml:space="preserve">Следует отметить недостаточную работу административных комиссий при администрациях сельских поселений района. </w:t>
      </w:r>
      <w:r w:rsidRPr="00C77B21">
        <w:rPr>
          <w:rFonts w:ascii="Times New Roman" w:hAnsi="Times New Roman" w:cs="Times New Roman"/>
          <w:sz w:val="28"/>
          <w:szCs w:val="28"/>
        </w:rPr>
        <w:t xml:space="preserve">Из всех дел секретарём комиссии было составлено 35 дел, а уполномоченными по всему району всего 11 дел, а именно уполномоченным из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Мариинского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сельского поселения 6 дел, уполномоченным из Софийского сельского поселения 1 дело, уполномоченным из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Де-Кастринского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сельского поселения 1 дело и уполномоченным из сельского поселения «Село Булава» 3 дела.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</w:pPr>
      <w:r w:rsidRPr="00C77B21"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  <w:t>В дальнейшем руководителям сельских поселений необходимо этой работе уделить особое внимание.</w:t>
      </w:r>
    </w:p>
    <w:p w:rsidR="00C77B21" w:rsidRPr="00C77B21" w:rsidRDefault="0048158D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  <w:t>В</w:t>
      </w:r>
      <w:r w:rsidR="00C77B21" w:rsidRPr="00C77B21"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  <w:t xml:space="preserve"> районе работает комиссия по противодействию </w:t>
      </w:r>
      <w:r w:rsidRPr="00C77B21"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  <w:t>коррупци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  <w:t>и</w:t>
      </w:r>
      <w:r w:rsidR="00C77B21" w:rsidRPr="00C77B21"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  <w:t xml:space="preserve">. Особое внимание уделяется соблюдению муниципальными служащими и руководителями учреждений действующего законодательства. Сведения о доходах, расходах муниципальных служащих размещаются на сайте </w:t>
      </w:r>
      <w:r w:rsidR="00C77B21" w:rsidRPr="00C77B21"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  <w:lastRenderedPageBreak/>
        <w:t xml:space="preserve">Администрации района. Совместно с Прокуратурой проводится </w:t>
      </w:r>
      <w:proofErr w:type="spellStart"/>
      <w:r w:rsidR="00C77B21" w:rsidRPr="00C77B21"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  <w:t>антикоррупционная</w:t>
      </w:r>
      <w:proofErr w:type="spellEnd"/>
      <w:r w:rsidR="00C77B21" w:rsidRPr="00C77B21">
        <w:rPr>
          <w:rFonts w:ascii="Times New Roman" w:hAnsi="Times New Roman" w:cs="Times New Roman"/>
          <w:color w:val="000000"/>
          <w:sz w:val="28"/>
          <w:szCs w:val="28"/>
          <w:shd w:val="clear" w:color="auto" w:fill="F9FFF9"/>
        </w:rPr>
        <w:t xml:space="preserve"> экспертиза проектов нормативно – правовых актов.   </w:t>
      </w:r>
    </w:p>
    <w:p w:rsidR="00C77B21" w:rsidRPr="00C77B21" w:rsidRDefault="00C77B21" w:rsidP="00BD53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В 2015 году обращений граждан и организаций п</w:t>
      </w:r>
      <w:r w:rsidR="00BD5322">
        <w:rPr>
          <w:rFonts w:ascii="Times New Roman" w:hAnsi="Times New Roman" w:cs="Times New Roman"/>
          <w:sz w:val="28"/>
          <w:szCs w:val="28"/>
        </w:rPr>
        <w:t xml:space="preserve">о </w:t>
      </w:r>
      <w:r w:rsidRPr="00C77B21">
        <w:rPr>
          <w:rFonts w:ascii="Times New Roman" w:hAnsi="Times New Roman" w:cs="Times New Roman"/>
          <w:sz w:val="28"/>
          <w:szCs w:val="28"/>
        </w:rPr>
        <w:t xml:space="preserve">фактам проявления коррупции в администрации района не зарегистрировано. 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ab/>
        <w:t>За 2015</w:t>
      </w:r>
      <w:r w:rsidR="00BD5322">
        <w:rPr>
          <w:rFonts w:ascii="Times New Roman" w:hAnsi="Times New Roman" w:cs="Times New Roman"/>
          <w:sz w:val="28"/>
          <w:szCs w:val="28"/>
        </w:rPr>
        <w:t xml:space="preserve"> </w:t>
      </w:r>
      <w:r w:rsidRPr="00C77B21">
        <w:rPr>
          <w:rFonts w:ascii="Times New Roman" w:hAnsi="Times New Roman" w:cs="Times New Roman"/>
          <w:sz w:val="28"/>
          <w:szCs w:val="28"/>
        </w:rPr>
        <w:t>год главой района и его заместителями на личном приеме жителей района принято 27 граждан.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В 2015 году количество обращений сократилось по сравнению с 2014 годом на 16%, что связано с большим количеством обращений, поступивших в 2014 году от пострадавших в результате крупномасштабного наводнения.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77B21">
        <w:rPr>
          <w:rFonts w:ascii="Times New Roman" w:hAnsi="Times New Roman" w:cs="Times New Roman"/>
          <w:sz w:val="28"/>
          <w:szCs w:val="28"/>
        </w:rPr>
        <w:t>Сравнительный анализ показывает, что основную долю составляют обращения, поступившие лично от граждан, и составляют 120 обращений (76% от общего числа обращений). 32,5% рассматриваемых вопросов по поступившим обращениям граждан затрагивают улучшения жилищных условий, остальные 67% рассматриваемых вопросов практически поровну разделили вопросы, связанные с газификацией населенных пунктов, перебоями в электроснабжении и ремонтом образовательных учреждений.</w:t>
      </w:r>
      <w:proofErr w:type="gramEnd"/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ab/>
        <w:t>Администрац</w:t>
      </w:r>
      <w:r w:rsidR="00BD5322">
        <w:rPr>
          <w:rFonts w:ascii="Times New Roman" w:hAnsi="Times New Roman" w:cs="Times New Roman"/>
          <w:sz w:val="28"/>
          <w:szCs w:val="28"/>
        </w:rPr>
        <w:t xml:space="preserve">ия района практикует встречи с </w:t>
      </w:r>
      <w:r w:rsidRPr="00C77B21">
        <w:rPr>
          <w:rFonts w:ascii="Times New Roman" w:hAnsi="Times New Roman" w:cs="Times New Roman"/>
          <w:sz w:val="28"/>
          <w:szCs w:val="28"/>
        </w:rPr>
        <w:t>населением в различных формах: в рамках единых информационных дней, в форме публичных слушаний, прямых линий со специалистами, социальными службами.</w:t>
      </w:r>
    </w:p>
    <w:p w:rsidR="00C77B21" w:rsidRPr="00C77B21" w:rsidRDefault="00C77B21" w:rsidP="00BD53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ab/>
      </w:r>
      <w:r w:rsidR="00BD5322">
        <w:rPr>
          <w:rFonts w:ascii="Times New Roman" w:hAnsi="Times New Roman" w:cs="Times New Roman"/>
          <w:sz w:val="28"/>
          <w:szCs w:val="28"/>
        </w:rPr>
        <w:t>В</w:t>
      </w:r>
      <w:r w:rsidRPr="00C77B21">
        <w:rPr>
          <w:rFonts w:ascii="Times New Roman" w:hAnsi="Times New Roman" w:cs="Times New Roman"/>
          <w:sz w:val="28"/>
          <w:szCs w:val="28"/>
        </w:rPr>
        <w:t xml:space="preserve"> 2015 году ежемесячно проводились совещания с главами Администраций сельских поселений. На заседаниях рассматривались текущие вопросы, вопросы социально-экономического развития, финансовое состояние сельских поселений, перспективы развития, меры социальной поддержки населения и другие. </w:t>
      </w:r>
    </w:p>
    <w:p w:rsidR="00C77B21" w:rsidRPr="00C77B21" w:rsidRDefault="00C77B21" w:rsidP="00C77B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В 2016 году усилия Администрации района будут сосредоточены на следующих приоритетных направлениях социально-экономического развития района:</w:t>
      </w:r>
    </w:p>
    <w:p w:rsidR="00C77B21" w:rsidRPr="00C77B21" w:rsidRDefault="00C77B21" w:rsidP="00BD5322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 xml:space="preserve">Реализации мер по снижению негативного влияния кризиса на социально-экономическую ситуацию в </w:t>
      </w:r>
      <w:proofErr w:type="spellStart"/>
      <w:r w:rsidRPr="00C77B21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Pr="00C77B21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C77B21">
        <w:rPr>
          <w:rFonts w:ascii="Times New Roman" w:hAnsi="Times New Roman" w:cs="Times New Roman"/>
          <w:sz w:val="28"/>
          <w:szCs w:val="28"/>
        </w:rPr>
        <w:t>и</w:t>
      </w:r>
      <w:r w:rsidRPr="00C77B21">
        <w:rPr>
          <w:rFonts w:ascii="Times New Roman" w:hAnsi="Times New Roman" w:cs="Times New Roman"/>
          <w:sz w:val="28"/>
          <w:szCs w:val="28"/>
        </w:rPr>
        <w:t>пальном районе в соответствии с утвержденным планом антикризисных мероприятий.</w:t>
      </w:r>
    </w:p>
    <w:p w:rsidR="00C77B21" w:rsidRPr="00C77B21" w:rsidRDefault="00C77B21" w:rsidP="00BD5322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Продолжение работы по улучшению инвестиционного и предпринимательского климата, привлечения дополнительных капиталовложений в экономику района.</w:t>
      </w:r>
    </w:p>
    <w:p w:rsidR="00C77B21" w:rsidRPr="00C77B21" w:rsidRDefault="00C77B21" w:rsidP="00BD5322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Системная работа по повышению качества и доступности отраслей социальной сферы: образования, культуры, физической культуры и спорта.</w:t>
      </w:r>
    </w:p>
    <w:p w:rsidR="00C77B21" w:rsidRPr="00C77B21" w:rsidRDefault="00C77B21" w:rsidP="00BD5322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Дальнейшее совершенствование работы в области управленческой политики, финансового контроля, муниципальных услуг, реализации Федерального закона «О контрактной системе закупок».</w:t>
      </w:r>
    </w:p>
    <w:p w:rsidR="00C77B21" w:rsidRPr="00C77B21" w:rsidRDefault="00C77B21" w:rsidP="00BD53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Для достижения этих целей созданы правовые и организационные условия, которые являются фундаментом для дальнейшего развития.</w:t>
      </w:r>
    </w:p>
    <w:p w:rsidR="00C77B21" w:rsidRPr="00C77B21" w:rsidRDefault="00C77B21" w:rsidP="00C77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7B21" w:rsidRPr="00BD5322" w:rsidRDefault="00C77B21" w:rsidP="00BD5322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77B21">
        <w:rPr>
          <w:rFonts w:ascii="Times New Roman" w:hAnsi="Times New Roman" w:cs="Times New Roman"/>
          <w:sz w:val="28"/>
          <w:szCs w:val="28"/>
        </w:rPr>
        <w:t>_________</w:t>
      </w:r>
    </w:p>
    <w:sectPr w:rsidR="00C77B21" w:rsidRPr="00BD5322" w:rsidSect="007E3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62B12"/>
    <w:multiLevelType w:val="hybridMultilevel"/>
    <w:tmpl w:val="FC88AE00"/>
    <w:lvl w:ilvl="0" w:tplc="357EB5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B35"/>
    <w:rsid w:val="0000158F"/>
    <w:rsid w:val="000E5A62"/>
    <w:rsid w:val="00186D8C"/>
    <w:rsid w:val="003D7A86"/>
    <w:rsid w:val="0048158D"/>
    <w:rsid w:val="006309EC"/>
    <w:rsid w:val="006D3163"/>
    <w:rsid w:val="007E38DD"/>
    <w:rsid w:val="00A10B35"/>
    <w:rsid w:val="00A50DF7"/>
    <w:rsid w:val="00A66F09"/>
    <w:rsid w:val="00B10A32"/>
    <w:rsid w:val="00B22837"/>
    <w:rsid w:val="00BD5322"/>
    <w:rsid w:val="00C63B91"/>
    <w:rsid w:val="00C77B21"/>
    <w:rsid w:val="00C834C9"/>
    <w:rsid w:val="00FB5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C77B21"/>
    <w:pPr>
      <w:spacing w:after="0" w:line="240" w:lineRule="auto"/>
      <w:jc w:val="center"/>
    </w:pPr>
    <w:rPr>
      <w:rFonts w:ascii="Times New Roman" w:eastAsia="Times New Roman" w:hAnsi="Times New Roman" w:cs="Times New Roman"/>
      <w:spacing w:val="6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C77B21"/>
    <w:rPr>
      <w:rFonts w:ascii="Times New Roman" w:eastAsia="Times New Roman" w:hAnsi="Times New Roman" w:cs="Times New Roman"/>
      <w:spacing w:val="6"/>
      <w:sz w:val="28"/>
      <w:szCs w:val="28"/>
      <w:lang w:eastAsia="ru-RU"/>
    </w:rPr>
  </w:style>
  <w:style w:type="character" w:customStyle="1" w:styleId="13pt">
    <w:name w:val="Основной текст + 13 pt"/>
    <w:aliases w:val="Интервал 0 pt2"/>
    <w:basedOn w:val="a0"/>
    <w:rsid w:val="00C77B21"/>
    <w:rPr>
      <w:spacing w:val="1"/>
      <w:sz w:val="26"/>
      <w:szCs w:val="26"/>
      <w:lang w:bidi="ar-SA"/>
    </w:rPr>
  </w:style>
  <w:style w:type="character" w:styleId="a6">
    <w:name w:val="Emphasis"/>
    <w:basedOn w:val="a0"/>
    <w:uiPriority w:val="20"/>
    <w:qFormat/>
    <w:rsid w:val="00C77B2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9</Pages>
  <Words>3331</Words>
  <Characters>18992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2014-04-28T22:17:00Z</cp:lastPrinted>
  <dcterms:created xsi:type="dcterms:W3CDTF">2014-04-22T07:57:00Z</dcterms:created>
  <dcterms:modified xsi:type="dcterms:W3CDTF">2016-06-01T02:10:00Z</dcterms:modified>
</cp:coreProperties>
</file>